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1C2B6" w14:textId="77777777" w:rsidR="00EF3779" w:rsidRPr="00D83748" w:rsidRDefault="00EF3779" w:rsidP="00EF3779">
      <w:pPr>
        <w:jc w:val="both"/>
      </w:pPr>
    </w:p>
    <w:p w14:paraId="523792C3" w14:textId="73827943" w:rsidR="00EF3779" w:rsidRPr="00D83748" w:rsidRDefault="00EF3779" w:rsidP="00EF3779">
      <w:pPr>
        <w:tabs>
          <w:tab w:val="left" w:pos="0"/>
          <w:tab w:val="left" w:pos="426"/>
        </w:tabs>
        <w:jc w:val="center"/>
        <w:rPr>
          <w:b/>
          <w:szCs w:val="24"/>
        </w:rPr>
      </w:pPr>
      <w:r w:rsidRPr="00D83748">
        <w:rPr>
          <w:b/>
          <w:szCs w:val="24"/>
        </w:rPr>
        <w:t>AIŠKINAMASIS RAŠTAS</w:t>
      </w:r>
    </w:p>
    <w:p w14:paraId="15CD9B20" w14:textId="77777777" w:rsidR="00EE5498" w:rsidRPr="00D83748" w:rsidRDefault="00EE5498" w:rsidP="00985474">
      <w:pPr>
        <w:tabs>
          <w:tab w:val="left" w:pos="0"/>
        </w:tabs>
        <w:jc w:val="center"/>
        <w:rPr>
          <w:b/>
          <w:bCs/>
          <w:szCs w:val="24"/>
        </w:rPr>
      </w:pPr>
      <w:r w:rsidRPr="00D83748">
        <w:rPr>
          <w:b/>
          <w:bCs/>
          <w:szCs w:val="24"/>
        </w:rPr>
        <w:t>PRIE SKUODO RAJONO SAVIVALDYBĖS TARYBOS SPRENDIMO PROJEKTO</w:t>
      </w:r>
    </w:p>
    <w:p w14:paraId="1B83F467" w14:textId="09A0BB8E" w:rsidR="00370D00" w:rsidRPr="00D83748" w:rsidRDefault="00985474" w:rsidP="00985474">
      <w:pPr>
        <w:jc w:val="center"/>
        <w:rPr>
          <w:bCs/>
          <w:szCs w:val="24"/>
          <w:lang w:eastAsia="ja-JP"/>
        </w:rPr>
      </w:pPr>
      <w:r w:rsidRPr="00985474">
        <w:rPr>
          <w:b/>
        </w:rPr>
        <w:t>DĖL SKUODO RAJONO SAVIVALDYBĖS TARYBOS 2024 M. VASARIO 29 D. SPRENDIMO NR. T9-25 „DĖL NEGYVENAMŲJŲ PATALPŲ NUOMOS“ PAKEITIMO</w:t>
      </w:r>
      <w:r w:rsidRPr="00985474" w:rsidDel="00985474">
        <w:rPr>
          <w:b/>
        </w:rPr>
        <w:t xml:space="preserve"> </w:t>
      </w:r>
    </w:p>
    <w:p w14:paraId="4506A202" w14:textId="77777777" w:rsidR="00985474" w:rsidRDefault="00985474" w:rsidP="00EF3779">
      <w:pPr>
        <w:jc w:val="center"/>
        <w:rPr>
          <w:bCs/>
          <w:szCs w:val="24"/>
          <w:lang w:eastAsia="ja-JP"/>
        </w:rPr>
      </w:pPr>
    </w:p>
    <w:p w14:paraId="5379CF4B" w14:textId="532DD029" w:rsidR="00EF3779" w:rsidRPr="00D83748" w:rsidRDefault="005D2637" w:rsidP="00EF3779">
      <w:pPr>
        <w:jc w:val="center"/>
        <w:rPr>
          <w:bCs/>
          <w:szCs w:val="24"/>
          <w:lang w:eastAsia="ja-JP"/>
        </w:rPr>
      </w:pPr>
      <w:r w:rsidRPr="00D83748">
        <w:rPr>
          <w:bCs/>
          <w:szCs w:val="24"/>
          <w:lang w:eastAsia="ja-JP"/>
        </w:rPr>
        <w:t>202</w:t>
      </w:r>
      <w:r w:rsidR="001C7313">
        <w:rPr>
          <w:bCs/>
          <w:szCs w:val="24"/>
          <w:lang w:eastAsia="ja-JP"/>
        </w:rPr>
        <w:t>4</w:t>
      </w:r>
      <w:r w:rsidRPr="00D83748">
        <w:rPr>
          <w:bCs/>
          <w:szCs w:val="24"/>
          <w:lang w:eastAsia="ja-JP"/>
        </w:rPr>
        <w:t xml:space="preserve"> m. </w:t>
      </w:r>
      <w:r w:rsidR="00985474">
        <w:rPr>
          <w:bCs/>
          <w:szCs w:val="24"/>
          <w:lang w:eastAsia="ja-JP"/>
        </w:rPr>
        <w:t>kovo</w:t>
      </w:r>
      <w:r w:rsidR="001C7313" w:rsidRPr="00D83748">
        <w:rPr>
          <w:bCs/>
          <w:szCs w:val="24"/>
          <w:lang w:eastAsia="ja-JP"/>
        </w:rPr>
        <w:t xml:space="preserve"> </w:t>
      </w:r>
      <w:r w:rsidR="00C7357D">
        <w:rPr>
          <w:bCs/>
          <w:szCs w:val="24"/>
          <w:lang w:eastAsia="ja-JP"/>
        </w:rPr>
        <w:t>21</w:t>
      </w:r>
      <w:r w:rsidR="001C7313" w:rsidRPr="00D83748">
        <w:rPr>
          <w:bCs/>
          <w:szCs w:val="24"/>
          <w:lang w:eastAsia="ja-JP"/>
        </w:rPr>
        <w:t xml:space="preserve"> </w:t>
      </w:r>
      <w:r w:rsidR="00EF3779" w:rsidRPr="00D83748">
        <w:rPr>
          <w:bCs/>
          <w:szCs w:val="24"/>
          <w:lang w:eastAsia="ja-JP"/>
        </w:rPr>
        <w:t xml:space="preserve">d. </w:t>
      </w:r>
      <w:r w:rsidR="00FB77F4" w:rsidRPr="00D83748">
        <w:rPr>
          <w:bCs/>
          <w:szCs w:val="24"/>
          <w:lang w:eastAsia="ja-JP"/>
        </w:rPr>
        <w:t>Nr. T10-</w:t>
      </w:r>
      <w:r w:rsidR="00C7357D">
        <w:rPr>
          <w:bCs/>
          <w:szCs w:val="24"/>
          <w:lang w:eastAsia="ja-JP"/>
        </w:rPr>
        <w:t>63</w:t>
      </w:r>
    </w:p>
    <w:p w14:paraId="031251CF" w14:textId="77777777" w:rsidR="00EF3779" w:rsidRPr="00D83748" w:rsidRDefault="00EF3779" w:rsidP="00EF3779">
      <w:pPr>
        <w:jc w:val="center"/>
        <w:rPr>
          <w:bCs/>
          <w:szCs w:val="24"/>
          <w:lang w:eastAsia="ja-JP"/>
        </w:rPr>
      </w:pPr>
      <w:r w:rsidRPr="00D83748">
        <w:rPr>
          <w:bCs/>
          <w:szCs w:val="24"/>
          <w:lang w:eastAsia="ja-JP"/>
        </w:rPr>
        <w:t>Skuodas</w:t>
      </w:r>
    </w:p>
    <w:p w14:paraId="70D91257" w14:textId="77777777" w:rsidR="00EF3779" w:rsidRPr="00D83748" w:rsidRDefault="00EF3779" w:rsidP="00EF3779">
      <w:pPr>
        <w:rPr>
          <w:bCs/>
          <w:szCs w:val="24"/>
          <w:lang w:eastAsia="ja-JP"/>
        </w:rPr>
      </w:pPr>
    </w:p>
    <w:p w14:paraId="363108EF" w14:textId="56ACA958" w:rsidR="008C36D2" w:rsidRPr="00D83748" w:rsidRDefault="00883082" w:rsidP="00D83748">
      <w:pPr>
        <w:pStyle w:val="Sraopastraipa"/>
        <w:autoSpaceDN w:val="0"/>
        <w:ind w:left="0" w:firstLine="1247"/>
        <w:jc w:val="both"/>
        <w:rPr>
          <w:rFonts w:cs="Tahoma"/>
          <w:color w:val="000000"/>
          <w:lang w:val="lt-LT"/>
        </w:rPr>
      </w:pPr>
      <w:r w:rsidRPr="00D83748">
        <w:rPr>
          <w:b/>
          <w:szCs w:val="24"/>
          <w:lang w:val="lt-LT"/>
        </w:rPr>
        <w:t xml:space="preserve">1. </w:t>
      </w:r>
      <w:r w:rsidR="00EF3779" w:rsidRPr="00D83748">
        <w:rPr>
          <w:b/>
          <w:szCs w:val="24"/>
          <w:lang w:val="lt-LT"/>
        </w:rPr>
        <w:t>Parengto sprendimo projekto tikslas ir uždaviniai</w:t>
      </w:r>
      <w:r w:rsidR="0017265A" w:rsidRPr="00D83748">
        <w:rPr>
          <w:b/>
          <w:szCs w:val="24"/>
          <w:lang w:val="lt-LT"/>
        </w:rPr>
        <w:t>.</w:t>
      </w:r>
      <w:r w:rsidR="0017265A" w:rsidRPr="00D83748">
        <w:rPr>
          <w:rFonts w:cs="Tahoma"/>
          <w:color w:val="000000"/>
          <w:lang w:val="lt-LT"/>
        </w:rPr>
        <w:t xml:space="preserve">  </w:t>
      </w:r>
    </w:p>
    <w:p w14:paraId="6A0DFF25" w14:textId="0121968F" w:rsidR="004523A2" w:rsidRDefault="001A2926" w:rsidP="00D83748">
      <w:pPr>
        <w:ind w:firstLine="1247"/>
        <w:jc w:val="both"/>
        <w:rPr>
          <w:szCs w:val="24"/>
        </w:rPr>
      </w:pPr>
      <w:r w:rsidRPr="00027179">
        <w:rPr>
          <w:szCs w:val="24"/>
        </w:rPr>
        <w:t xml:space="preserve">Sprendimo projekto tikslas – </w:t>
      </w:r>
      <w:r w:rsidR="00985474">
        <w:rPr>
          <w:szCs w:val="24"/>
        </w:rPr>
        <w:t xml:space="preserve">patikslinti Skuodo rajono tarybos 2024 m. vasario 29 d. sprendime </w:t>
      </w:r>
      <w:r w:rsidR="004033E7">
        <w:rPr>
          <w:szCs w:val="24"/>
        </w:rPr>
        <w:t xml:space="preserve">Nr. T9-25 „Dėl negyvenamųjų patalpų nuomos“ </w:t>
      </w:r>
      <w:r w:rsidR="00985474">
        <w:rPr>
          <w:szCs w:val="24"/>
        </w:rPr>
        <w:t>numatytą nuomojamų patalpų</w:t>
      </w:r>
      <w:r w:rsidR="00B74847">
        <w:rPr>
          <w:szCs w:val="24"/>
        </w:rPr>
        <w:t xml:space="preserve"> (patalpų indeksas 3-5)</w:t>
      </w:r>
      <w:r w:rsidR="00985474">
        <w:rPr>
          <w:szCs w:val="24"/>
        </w:rPr>
        <w:t>, esančių Savivaldybės pastate</w:t>
      </w:r>
      <w:r w:rsidR="00E07A5A">
        <w:rPr>
          <w:szCs w:val="24"/>
        </w:rPr>
        <w:t>,</w:t>
      </w:r>
      <w:r w:rsidR="00985474">
        <w:rPr>
          <w:szCs w:val="24"/>
        </w:rPr>
        <w:t xml:space="preserve"> adresu</w:t>
      </w:r>
      <w:r w:rsidR="00E07A5A">
        <w:rPr>
          <w:szCs w:val="24"/>
        </w:rPr>
        <w:t>:</w:t>
      </w:r>
      <w:r w:rsidR="00985474">
        <w:rPr>
          <w:szCs w:val="24"/>
        </w:rPr>
        <w:t xml:space="preserve"> Vilniaus g. 13 , Skuodas, nuomos kainą už mėnesį.</w:t>
      </w:r>
    </w:p>
    <w:p w14:paraId="5B47BF61" w14:textId="71973B2F" w:rsidR="00416F40" w:rsidRPr="00D83748" w:rsidRDefault="000D63EA" w:rsidP="00D83748">
      <w:pPr>
        <w:ind w:firstLine="1247"/>
        <w:jc w:val="both"/>
        <w:rPr>
          <w:color w:val="000000"/>
        </w:rPr>
      </w:pPr>
      <w:r w:rsidRPr="00D83748">
        <w:rPr>
          <w:rFonts w:cs="Tahoma"/>
          <w:color w:val="000000"/>
        </w:rPr>
        <w:t xml:space="preserve"> </w:t>
      </w:r>
    </w:p>
    <w:p w14:paraId="16E39858" w14:textId="7A052663" w:rsidR="008C36D2" w:rsidRPr="00D83748" w:rsidRDefault="00883082" w:rsidP="00D83748">
      <w:pPr>
        <w:ind w:firstLine="1247"/>
        <w:jc w:val="both"/>
      </w:pPr>
      <w:r w:rsidRPr="00D83748">
        <w:rPr>
          <w:b/>
          <w:szCs w:val="24"/>
        </w:rPr>
        <w:t xml:space="preserve">2. </w:t>
      </w:r>
      <w:r w:rsidR="00EF3779" w:rsidRPr="00D83748">
        <w:rPr>
          <w:b/>
          <w:szCs w:val="24"/>
        </w:rPr>
        <w:t>Siūlomos teisinio reguliavimo nuostatos.</w:t>
      </w:r>
      <w:r w:rsidR="00B02136" w:rsidRPr="00D83748">
        <w:t xml:space="preserve"> </w:t>
      </w:r>
    </w:p>
    <w:p w14:paraId="6DE0FC33" w14:textId="77777777" w:rsidR="00985474" w:rsidRDefault="00985474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 w:rsidRPr="00985474">
        <w:rPr>
          <w:szCs w:val="24"/>
          <w:lang w:val="lt-LT"/>
        </w:rPr>
        <w:t>Lietuvos  Respublikos valstybės ir savivaldybių turto valdymo, naudojim</w:t>
      </w:r>
      <w:r>
        <w:rPr>
          <w:szCs w:val="24"/>
          <w:lang w:val="lt-LT"/>
        </w:rPr>
        <w:t>o ir disponavimo juo įstatyme numatyta, kad sprendimą dėl savivaldybės ilgalaikio materialiojo turto nuomos bei nuompinigių skaičiavimo tvarkos priima savivaldybės taryba.</w:t>
      </w:r>
    </w:p>
    <w:p w14:paraId="51C667B2" w14:textId="6B382D5B" w:rsidR="00C010D0" w:rsidRPr="00D83748" w:rsidRDefault="00985474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b/>
          <w:szCs w:val="24"/>
          <w:lang w:val="lt-LT"/>
        </w:rPr>
      </w:pPr>
      <w:r>
        <w:rPr>
          <w:szCs w:val="24"/>
          <w:lang w:val="lt-LT"/>
        </w:rPr>
        <w:t xml:space="preserve"> </w:t>
      </w:r>
    </w:p>
    <w:p w14:paraId="74D9E91D" w14:textId="0F3ABC4F" w:rsidR="008C36D2" w:rsidRPr="00D83748" w:rsidRDefault="005D2C4A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 w:rsidRPr="00D83748">
        <w:rPr>
          <w:b/>
          <w:szCs w:val="24"/>
          <w:lang w:val="lt-LT"/>
        </w:rPr>
        <w:t xml:space="preserve">3. </w:t>
      </w:r>
      <w:r w:rsidR="00EF3779" w:rsidRPr="00D83748">
        <w:rPr>
          <w:b/>
          <w:szCs w:val="24"/>
          <w:lang w:val="lt-LT"/>
        </w:rPr>
        <w:t>Laukiami rezultatai.</w:t>
      </w:r>
      <w:r w:rsidR="00B02136" w:rsidRPr="00D83748">
        <w:rPr>
          <w:szCs w:val="24"/>
          <w:lang w:val="lt-LT"/>
        </w:rPr>
        <w:t xml:space="preserve"> </w:t>
      </w:r>
    </w:p>
    <w:p w14:paraId="684063DE" w14:textId="0A9EE1C9" w:rsidR="001C5FB8" w:rsidRDefault="00985474" w:rsidP="00D83748">
      <w:pPr>
        <w:pStyle w:val="Sraopastraipa"/>
        <w:tabs>
          <w:tab w:val="left" w:pos="1843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 xml:space="preserve">Sprendimu patvirtinti duomenys reikalingi patalpų nuomos konkursui organizuoti bei nuomos sutarčiai sudaryti. </w:t>
      </w:r>
    </w:p>
    <w:p w14:paraId="0E32F5A2" w14:textId="77777777" w:rsidR="002D489A" w:rsidRDefault="002D489A" w:rsidP="00D83748">
      <w:pPr>
        <w:pStyle w:val="Sraopastraipa"/>
        <w:tabs>
          <w:tab w:val="left" w:pos="1843"/>
        </w:tabs>
        <w:ind w:left="0" w:firstLine="1247"/>
        <w:jc w:val="both"/>
        <w:rPr>
          <w:szCs w:val="24"/>
          <w:lang w:val="lt-LT"/>
        </w:rPr>
      </w:pPr>
    </w:p>
    <w:p w14:paraId="5985E16C" w14:textId="6F64A69F" w:rsidR="008C36D2" w:rsidRPr="00D83748" w:rsidRDefault="005D2C4A" w:rsidP="00D83748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 w:rsidRPr="00D83748">
        <w:rPr>
          <w:b/>
          <w:szCs w:val="24"/>
          <w:lang w:val="lt-LT"/>
        </w:rPr>
        <w:t>4</w:t>
      </w:r>
      <w:r w:rsidR="000A4850" w:rsidRPr="00D83748">
        <w:rPr>
          <w:b/>
          <w:szCs w:val="24"/>
          <w:lang w:val="lt-LT"/>
        </w:rPr>
        <w:t xml:space="preserve">. </w:t>
      </w:r>
      <w:r w:rsidR="00EF3779" w:rsidRPr="00D83748">
        <w:rPr>
          <w:b/>
          <w:szCs w:val="24"/>
          <w:lang w:val="lt-LT"/>
        </w:rPr>
        <w:t xml:space="preserve">Lėšų poreikis sprendimui įgyvendinti ir jų šaltiniai. </w:t>
      </w:r>
    </w:p>
    <w:p w14:paraId="14D9CB8D" w14:textId="7651D3B9" w:rsidR="00883082" w:rsidRDefault="0041042C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  <w:r w:rsidRPr="0041042C">
        <w:rPr>
          <w:szCs w:val="24"/>
          <w:lang w:val="lt-LT"/>
        </w:rPr>
        <w:t>Lėšų sprendim</w:t>
      </w:r>
      <w:r w:rsidR="00E07A5A">
        <w:rPr>
          <w:szCs w:val="24"/>
          <w:lang w:val="lt-LT"/>
        </w:rPr>
        <w:t>ui</w:t>
      </w:r>
      <w:r w:rsidRPr="0041042C">
        <w:rPr>
          <w:szCs w:val="24"/>
          <w:lang w:val="lt-LT"/>
        </w:rPr>
        <w:t xml:space="preserve"> įgyvendi</w:t>
      </w:r>
      <w:r w:rsidR="00E07A5A">
        <w:rPr>
          <w:szCs w:val="24"/>
          <w:lang w:val="lt-LT"/>
        </w:rPr>
        <w:t>nti</w:t>
      </w:r>
      <w:r w:rsidRPr="0041042C">
        <w:rPr>
          <w:szCs w:val="24"/>
          <w:lang w:val="lt-LT"/>
        </w:rPr>
        <w:t xml:space="preserve"> nereikės.</w:t>
      </w:r>
    </w:p>
    <w:p w14:paraId="202BF225" w14:textId="77777777" w:rsidR="001C5FB8" w:rsidRPr="001C5FB8" w:rsidRDefault="001C5FB8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</w:p>
    <w:p w14:paraId="7D1EBBF0" w14:textId="42AA2853" w:rsidR="007064C5" w:rsidRPr="00D83748" w:rsidRDefault="005D2C4A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b/>
          <w:szCs w:val="24"/>
          <w:lang w:val="lt-LT"/>
        </w:rPr>
      </w:pPr>
      <w:r w:rsidRPr="00D83748">
        <w:rPr>
          <w:b/>
          <w:szCs w:val="24"/>
          <w:lang w:val="lt-LT"/>
        </w:rPr>
        <w:t>5</w:t>
      </w:r>
      <w:r w:rsidR="00EF3779" w:rsidRPr="00D83748">
        <w:rPr>
          <w:b/>
          <w:szCs w:val="24"/>
          <w:lang w:val="lt-LT"/>
        </w:rPr>
        <w:t xml:space="preserve">. Sprendimo projekto autorius ir (ar) autorių grupė. </w:t>
      </w:r>
    </w:p>
    <w:p w14:paraId="1F1CE09F" w14:textId="5AECAF1C" w:rsidR="007064C5" w:rsidRPr="00D83748" w:rsidRDefault="00AF74CC" w:rsidP="00D83748">
      <w:pPr>
        <w:ind w:firstLine="1247"/>
        <w:jc w:val="both"/>
        <w:rPr>
          <w:szCs w:val="24"/>
        </w:rPr>
      </w:pPr>
      <w:r w:rsidRPr="00D83748">
        <w:rPr>
          <w:szCs w:val="24"/>
        </w:rPr>
        <w:t xml:space="preserve">Rengėja – </w:t>
      </w:r>
      <w:r w:rsidR="008979FE" w:rsidRPr="00D83748">
        <w:rPr>
          <w:szCs w:val="24"/>
        </w:rPr>
        <w:t>Statybos, investicijų ir turto valdymo</w:t>
      </w:r>
      <w:r w:rsidR="00875106" w:rsidRPr="00D83748">
        <w:rPr>
          <w:szCs w:val="24"/>
        </w:rPr>
        <w:t xml:space="preserve"> </w:t>
      </w:r>
      <w:r w:rsidR="007064C5" w:rsidRPr="00D83748">
        <w:rPr>
          <w:szCs w:val="24"/>
        </w:rPr>
        <w:t xml:space="preserve">skyriaus </w:t>
      </w:r>
      <w:r w:rsidR="00985474">
        <w:rPr>
          <w:szCs w:val="24"/>
        </w:rPr>
        <w:t xml:space="preserve">vedėjo pavaduotoja Rasa Andriekienė. </w:t>
      </w:r>
    </w:p>
    <w:p w14:paraId="4D7FC5E4" w14:textId="02F19401" w:rsidR="00AA6FF3" w:rsidRPr="00D83748" w:rsidRDefault="00364D8F" w:rsidP="00D83748">
      <w:pPr>
        <w:ind w:firstLine="1247"/>
        <w:jc w:val="both"/>
      </w:pPr>
      <w:r>
        <w:t>Pranešėjas</w:t>
      </w:r>
      <w:r w:rsidRPr="00364D8F">
        <w:t xml:space="preserve"> – Statybos, investicijų ir turto valdymo skyriaus </w:t>
      </w:r>
      <w:r>
        <w:t>vedėjas Vygintas Pitrėnas</w:t>
      </w:r>
      <w:r w:rsidR="002B2386">
        <w:t>.</w:t>
      </w:r>
    </w:p>
    <w:sectPr w:rsidR="00AA6FF3" w:rsidRPr="00D83748" w:rsidSect="00C9477E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E8ADA" w14:textId="77777777" w:rsidR="00C9477E" w:rsidRDefault="00C9477E">
      <w:r>
        <w:separator/>
      </w:r>
    </w:p>
  </w:endnote>
  <w:endnote w:type="continuationSeparator" w:id="0">
    <w:p w14:paraId="033D4F6D" w14:textId="77777777" w:rsidR="00C9477E" w:rsidRDefault="00C9477E">
      <w:r>
        <w:continuationSeparator/>
      </w:r>
    </w:p>
  </w:endnote>
  <w:endnote w:type="continuationNotice" w:id="1">
    <w:p w14:paraId="04BE0731" w14:textId="77777777" w:rsidR="00C9477E" w:rsidRDefault="00C947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FC156" w14:textId="77777777" w:rsidR="00C9477E" w:rsidRDefault="00C9477E">
      <w:r>
        <w:separator/>
      </w:r>
    </w:p>
  </w:footnote>
  <w:footnote w:type="continuationSeparator" w:id="0">
    <w:p w14:paraId="7C27D993" w14:textId="77777777" w:rsidR="00C9477E" w:rsidRDefault="00C9477E">
      <w:r>
        <w:continuationSeparator/>
      </w:r>
    </w:p>
  </w:footnote>
  <w:footnote w:type="continuationNotice" w:id="1">
    <w:p w14:paraId="796880FA" w14:textId="77777777" w:rsidR="00C9477E" w:rsidRDefault="00C947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5881604"/>
      <w:docPartObj>
        <w:docPartGallery w:val="Page Numbers (Top of Page)"/>
        <w:docPartUnique/>
      </w:docPartObj>
    </w:sdtPr>
    <w:sdtContent>
      <w:p w14:paraId="7DB1B08C" w14:textId="77777777" w:rsidR="00364D8F" w:rsidRDefault="00364D8F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4CEF1E2" w14:textId="77777777" w:rsidR="00364D8F" w:rsidRDefault="00364D8F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3503A" w14:textId="77777777" w:rsidR="00364D8F" w:rsidRPr="002C3014" w:rsidRDefault="00364D8F" w:rsidP="00D7256B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BD2FD0"/>
    <w:multiLevelType w:val="hybridMultilevel"/>
    <w:tmpl w:val="F92A42CA"/>
    <w:lvl w:ilvl="0" w:tplc="265E6D28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2498" w:hanging="360"/>
      </w:pPr>
    </w:lvl>
    <w:lvl w:ilvl="2" w:tplc="0427001B" w:tentative="1">
      <w:start w:val="1"/>
      <w:numFmt w:val="lowerRoman"/>
      <w:lvlText w:val="%3."/>
      <w:lvlJc w:val="right"/>
      <w:pPr>
        <w:ind w:left="3218" w:hanging="180"/>
      </w:pPr>
    </w:lvl>
    <w:lvl w:ilvl="3" w:tplc="0427000F" w:tentative="1">
      <w:start w:val="1"/>
      <w:numFmt w:val="decimal"/>
      <w:lvlText w:val="%4."/>
      <w:lvlJc w:val="left"/>
      <w:pPr>
        <w:ind w:left="3938" w:hanging="360"/>
      </w:pPr>
    </w:lvl>
    <w:lvl w:ilvl="4" w:tplc="04270019" w:tentative="1">
      <w:start w:val="1"/>
      <w:numFmt w:val="lowerLetter"/>
      <w:lvlText w:val="%5."/>
      <w:lvlJc w:val="left"/>
      <w:pPr>
        <w:ind w:left="4658" w:hanging="360"/>
      </w:pPr>
    </w:lvl>
    <w:lvl w:ilvl="5" w:tplc="0427001B" w:tentative="1">
      <w:start w:val="1"/>
      <w:numFmt w:val="lowerRoman"/>
      <w:lvlText w:val="%6."/>
      <w:lvlJc w:val="right"/>
      <w:pPr>
        <w:ind w:left="5378" w:hanging="180"/>
      </w:pPr>
    </w:lvl>
    <w:lvl w:ilvl="6" w:tplc="0427000F" w:tentative="1">
      <w:start w:val="1"/>
      <w:numFmt w:val="decimal"/>
      <w:lvlText w:val="%7."/>
      <w:lvlJc w:val="left"/>
      <w:pPr>
        <w:ind w:left="6098" w:hanging="360"/>
      </w:pPr>
    </w:lvl>
    <w:lvl w:ilvl="7" w:tplc="04270019" w:tentative="1">
      <w:start w:val="1"/>
      <w:numFmt w:val="lowerLetter"/>
      <w:lvlText w:val="%8."/>
      <w:lvlJc w:val="left"/>
      <w:pPr>
        <w:ind w:left="6818" w:hanging="360"/>
      </w:pPr>
    </w:lvl>
    <w:lvl w:ilvl="8" w:tplc="0427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6A8D79F6"/>
    <w:multiLevelType w:val="hybridMultilevel"/>
    <w:tmpl w:val="4D702A1A"/>
    <w:lvl w:ilvl="0" w:tplc="A8CC4DA6">
      <w:start w:val="1"/>
      <w:numFmt w:val="decimal"/>
      <w:lvlText w:val="%1."/>
      <w:lvlJc w:val="left"/>
      <w:pPr>
        <w:ind w:left="1920" w:hanging="360"/>
      </w:pPr>
      <w:rPr>
        <w:rFonts w:ascii="Times New Roman" w:eastAsia="Times New Roman" w:hAnsi="Times New Roman" w:cs="Times New Roman"/>
        <w:b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496962426">
    <w:abstractNumId w:val="1"/>
  </w:num>
  <w:num w:numId="2" w16cid:durableId="1044718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779"/>
    <w:rsid w:val="000146FD"/>
    <w:rsid w:val="00023B5B"/>
    <w:rsid w:val="00027179"/>
    <w:rsid w:val="000364AE"/>
    <w:rsid w:val="00042713"/>
    <w:rsid w:val="00043335"/>
    <w:rsid w:val="000A0BE7"/>
    <w:rsid w:val="000A4850"/>
    <w:rsid w:val="000D63EA"/>
    <w:rsid w:val="000E69C5"/>
    <w:rsid w:val="00117501"/>
    <w:rsid w:val="00146F25"/>
    <w:rsid w:val="00155EDE"/>
    <w:rsid w:val="0017265A"/>
    <w:rsid w:val="00183B58"/>
    <w:rsid w:val="00196E86"/>
    <w:rsid w:val="001A2926"/>
    <w:rsid w:val="001A3EBD"/>
    <w:rsid w:val="001C5FB8"/>
    <w:rsid w:val="001C7313"/>
    <w:rsid w:val="00225979"/>
    <w:rsid w:val="00234113"/>
    <w:rsid w:val="002879F7"/>
    <w:rsid w:val="002B2386"/>
    <w:rsid w:val="002D489A"/>
    <w:rsid w:val="002D5A71"/>
    <w:rsid w:val="002F2DBB"/>
    <w:rsid w:val="0032613C"/>
    <w:rsid w:val="00335EF8"/>
    <w:rsid w:val="00364D8F"/>
    <w:rsid w:val="00370D00"/>
    <w:rsid w:val="003903E6"/>
    <w:rsid w:val="0039581A"/>
    <w:rsid w:val="003A4094"/>
    <w:rsid w:val="003B1C18"/>
    <w:rsid w:val="003F121C"/>
    <w:rsid w:val="004033E7"/>
    <w:rsid w:val="0041042C"/>
    <w:rsid w:val="00416F40"/>
    <w:rsid w:val="004231F8"/>
    <w:rsid w:val="0042655E"/>
    <w:rsid w:val="004523A2"/>
    <w:rsid w:val="004625F9"/>
    <w:rsid w:val="00492CB6"/>
    <w:rsid w:val="004A6A3B"/>
    <w:rsid w:val="004C56B4"/>
    <w:rsid w:val="004D6855"/>
    <w:rsid w:val="004F6430"/>
    <w:rsid w:val="004F7B48"/>
    <w:rsid w:val="0051195C"/>
    <w:rsid w:val="00520FF9"/>
    <w:rsid w:val="005358A4"/>
    <w:rsid w:val="00560D48"/>
    <w:rsid w:val="00575105"/>
    <w:rsid w:val="00593804"/>
    <w:rsid w:val="005942C4"/>
    <w:rsid w:val="005B2B54"/>
    <w:rsid w:val="005C19A7"/>
    <w:rsid w:val="005D2637"/>
    <w:rsid w:val="005D2C4A"/>
    <w:rsid w:val="0061685F"/>
    <w:rsid w:val="0069751D"/>
    <w:rsid w:val="006A3005"/>
    <w:rsid w:val="006C20EC"/>
    <w:rsid w:val="007064C5"/>
    <w:rsid w:val="00706EDB"/>
    <w:rsid w:val="00724115"/>
    <w:rsid w:val="007457B2"/>
    <w:rsid w:val="00753CCA"/>
    <w:rsid w:val="0075589C"/>
    <w:rsid w:val="007574E0"/>
    <w:rsid w:val="007577F7"/>
    <w:rsid w:val="00765AA6"/>
    <w:rsid w:val="007A21DA"/>
    <w:rsid w:val="007A4A07"/>
    <w:rsid w:val="007C22EA"/>
    <w:rsid w:val="00805A3E"/>
    <w:rsid w:val="00817F68"/>
    <w:rsid w:val="00827DF9"/>
    <w:rsid w:val="00846ABD"/>
    <w:rsid w:val="00875106"/>
    <w:rsid w:val="008805D4"/>
    <w:rsid w:val="00883082"/>
    <w:rsid w:val="008979FE"/>
    <w:rsid w:val="008C34A7"/>
    <w:rsid w:val="008C36D2"/>
    <w:rsid w:val="008D640F"/>
    <w:rsid w:val="009568C0"/>
    <w:rsid w:val="00985474"/>
    <w:rsid w:val="009A2544"/>
    <w:rsid w:val="009A54FC"/>
    <w:rsid w:val="009C1529"/>
    <w:rsid w:val="009C59E3"/>
    <w:rsid w:val="009E5E42"/>
    <w:rsid w:val="009E7935"/>
    <w:rsid w:val="00A82B97"/>
    <w:rsid w:val="00A84CEC"/>
    <w:rsid w:val="00AA6FF3"/>
    <w:rsid w:val="00AD78CB"/>
    <w:rsid w:val="00AF5BE9"/>
    <w:rsid w:val="00AF74CC"/>
    <w:rsid w:val="00B02136"/>
    <w:rsid w:val="00B74847"/>
    <w:rsid w:val="00BA16B9"/>
    <w:rsid w:val="00BB3770"/>
    <w:rsid w:val="00BB61DF"/>
    <w:rsid w:val="00BC07AB"/>
    <w:rsid w:val="00BD3041"/>
    <w:rsid w:val="00C010D0"/>
    <w:rsid w:val="00C047B3"/>
    <w:rsid w:val="00C04D5E"/>
    <w:rsid w:val="00C31901"/>
    <w:rsid w:val="00C57E85"/>
    <w:rsid w:val="00C7357D"/>
    <w:rsid w:val="00C845DA"/>
    <w:rsid w:val="00C934B6"/>
    <w:rsid w:val="00C9477E"/>
    <w:rsid w:val="00C96BE2"/>
    <w:rsid w:val="00CC4AEF"/>
    <w:rsid w:val="00CF3596"/>
    <w:rsid w:val="00D0305C"/>
    <w:rsid w:val="00D1502E"/>
    <w:rsid w:val="00D27DDB"/>
    <w:rsid w:val="00D7256B"/>
    <w:rsid w:val="00D81260"/>
    <w:rsid w:val="00D83748"/>
    <w:rsid w:val="00DC0529"/>
    <w:rsid w:val="00DD2197"/>
    <w:rsid w:val="00DF21F7"/>
    <w:rsid w:val="00E07A5A"/>
    <w:rsid w:val="00E23E4B"/>
    <w:rsid w:val="00E26FCD"/>
    <w:rsid w:val="00E44101"/>
    <w:rsid w:val="00E74AB9"/>
    <w:rsid w:val="00EA1C54"/>
    <w:rsid w:val="00EB059C"/>
    <w:rsid w:val="00EB3CD8"/>
    <w:rsid w:val="00EC0799"/>
    <w:rsid w:val="00EE5498"/>
    <w:rsid w:val="00EF3779"/>
    <w:rsid w:val="00EF6C06"/>
    <w:rsid w:val="00EF7D96"/>
    <w:rsid w:val="00F16DC1"/>
    <w:rsid w:val="00F22E81"/>
    <w:rsid w:val="00FB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1D0AE"/>
  <w15:chartTrackingRefBased/>
  <w15:docId w15:val="{4865592E-00D7-4515-9742-79E47659C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F377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EF3779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EF377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F3779"/>
    <w:rPr>
      <w:rFonts w:ascii="Times New Roman" w:eastAsia="Times New Roman" w:hAnsi="Times New Roman" w:cs="Times New Roman"/>
      <w:sz w:val="24"/>
      <w:szCs w:val="20"/>
    </w:rPr>
  </w:style>
  <w:style w:type="paragraph" w:styleId="Pataisymai">
    <w:name w:val="Revision"/>
    <w:hidden/>
    <w:uiPriority w:val="99"/>
    <w:semiHidden/>
    <w:rsid w:val="00335EF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D0305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0305C"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uiPriority w:val="99"/>
    <w:unhideWhenUsed/>
    <w:rsid w:val="000D63EA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979FE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979FE"/>
    <w:rPr>
      <w:rFonts w:ascii="Segoe UI" w:eastAsia="Times New Roman" w:hAnsi="Segoe UI" w:cs="Segoe UI"/>
      <w:sz w:val="18"/>
      <w:szCs w:val="18"/>
    </w:rPr>
  </w:style>
  <w:style w:type="paragraph" w:customStyle="1" w:styleId="v1msonormal">
    <w:name w:val="v1msonormal"/>
    <w:basedOn w:val="prastasis"/>
    <w:rsid w:val="00875106"/>
    <w:pPr>
      <w:spacing w:before="100" w:beforeAutospacing="1" w:after="100" w:afterAutospacing="1"/>
    </w:pPr>
    <w:rPr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9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1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3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4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856</Words>
  <Characters>489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Jablonskė, Inga</dc:creator>
  <cp:lastModifiedBy>Sadauskienė, Dalia</cp:lastModifiedBy>
  <cp:revision>4</cp:revision>
  <dcterms:created xsi:type="dcterms:W3CDTF">2024-03-21T09:46:00Z</dcterms:created>
  <dcterms:modified xsi:type="dcterms:W3CDTF">2024-03-21T10:55:00Z</dcterms:modified>
</cp:coreProperties>
</file>